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4D9" w:rsidRPr="00FA24D9" w:rsidRDefault="00FA24D9" w:rsidP="00FA24D9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FA24D9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FA24D9" w:rsidRPr="00FA24D9" w:rsidRDefault="00FA24D9" w:rsidP="00FA24D9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FA24D9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FA24D9" w:rsidRPr="00FA24D9" w:rsidRDefault="00FA24D9" w:rsidP="00FA24D9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FA24D9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FA24D9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FA24D9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FA24D9" w:rsidRPr="00FA24D9" w:rsidRDefault="00FA24D9" w:rsidP="00FA24D9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FA24D9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FA24D9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FA24D9" w:rsidRPr="00FA24D9" w:rsidRDefault="00FA24D9" w:rsidP="00FA24D9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FA24D9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9449D4" w:rsidRPr="002A570A" w:rsidRDefault="00CC51E9">
      <w:pPr>
        <w:pStyle w:val="Nagwek1"/>
        <w:ind w:left="211" w:hanging="226"/>
      </w:pPr>
      <w:r w:rsidRPr="002A570A">
        <w:rPr>
          <w:sz w:val="24"/>
        </w:rPr>
        <w:t>P</w:t>
      </w:r>
      <w:r w:rsidRPr="002A570A">
        <w:t>ODSTAWOWE INFORMACJE O PRZEDMIOCIE</w:t>
      </w:r>
      <w:r w:rsidRPr="002A570A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449D4" w:rsidRPr="002A570A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Współczesne zagrożenia bezpieczeństwa narodowego </w:t>
            </w:r>
          </w:p>
        </w:tc>
      </w:tr>
      <w:tr w:rsidR="009449D4" w:rsidRPr="002A570A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MK_59 </w:t>
            </w:r>
          </w:p>
        </w:tc>
      </w:tr>
      <w:tr w:rsidR="009449D4" w:rsidRPr="002A570A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2D5A" w:rsidRPr="002A570A" w:rsidTr="00350DBC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4D9" w:rsidRDefault="00FA24D9" w:rsidP="00C13D69">
            <w:pPr>
              <w:ind w:left="3"/>
              <w:rPr>
                <w:rFonts w:ascii="Corbel" w:hAnsi="Corbel"/>
              </w:rPr>
            </w:pPr>
          </w:p>
          <w:p w:rsidR="00F42D5A" w:rsidRPr="002A570A" w:rsidRDefault="00C13D69" w:rsidP="00C13D69">
            <w:pPr>
              <w:ind w:left="3"/>
              <w:rPr>
                <w:rFonts w:ascii="Corbel" w:hAnsi="Corbel"/>
              </w:rPr>
            </w:pPr>
            <w:r w:rsidRPr="00C13D69">
              <w:rPr>
                <w:rFonts w:ascii="Corbel" w:hAnsi="Corbel"/>
              </w:rPr>
              <w:t>Instytut Nauk o Polityce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>stopnia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II rok/III semestr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do wyboru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F42D5A" w:rsidRPr="002A570A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</w:p>
        </w:tc>
      </w:tr>
      <w:tr w:rsidR="00F42D5A" w:rsidRPr="002A570A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9449D4" w:rsidRPr="002A570A" w:rsidRDefault="00CC51E9">
      <w:pPr>
        <w:spacing w:after="321" w:line="250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* </w:t>
      </w:r>
      <w:r w:rsidRPr="002A570A">
        <w:rPr>
          <w:rFonts w:ascii="Corbel" w:eastAsia="Corbel" w:hAnsi="Corbel" w:cs="Corbel"/>
          <w:b/>
          <w:i/>
          <w:sz w:val="24"/>
        </w:rPr>
        <w:t>-</w:t>
      </w:r>
      <w:r w:rsidRPr="002A570A">
        <w:rPr>
          <w:rFonts w:ascii="Corbel" w:eastAsia="Corbel" w:hAnsi="Corbel" w:cs="Corbel"/>
          <w:i/>
          <w:sz w:val="24"/>
        </w:rPr>
        <w:t>opcjonalni</w:t>
      </w:r>
      <w:r w:rsidRPr="002A570A">
        <w:rPr>
          <w:rFonts w:ascii="Corbel" w:eastAsia="Corbel" w:hAnsi="Corbel" w:cs="Corbel"/>
          <w:sz w:val="24"/>
        </w:rPr>
        <w:t>e,</w:t>
      </w:r>
      <w:r w:rsidR="00B8302D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i/>
          <w:sz w:val="24"/>
        </w:rPr>
        <w:t>zgodnie z ustaleniami w Jednostce</w:t>
      </w: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449D4" w:rsidRPr="002A570A" w:rsidTr="002A570A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D31AB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Semestr</w:t>
            </w:r>
          </w:p>
          <w:p w:rsidR="009449D4" w:rsidRPr="00D31AB0" w:rsidRDefault="00CC51E9" w:rsidP="002A570A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2A570A">
            <w:pPr>
              <w:ind w:left="7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Wykł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Konw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9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48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Sem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4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Prakt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449D4" w:rsidRPr="002A570A" w:rsidTr="002A570A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2A570A" w:rsidRPr="002A570A" w:rsidRDefault="00CC51E9" w:rsidP="00D31AB0">
      <w:pPr>
        <w:spacing w:after="49" w:line="245" w:lineRule="auto"/>
        <w:ind w:left="709" w:hanging="425"/>
        <w:rPr>
          <w:rFonts w:ascii="Corbel" w:eastAsia="Corbel" w:hAnsi="Corbel" w:cs="Corbel"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D31AB0">
      <w:pPr>
        <w:spacing w:after="49" w:line="245" w:lineRule="auto"/>
        <w:rPr>
          <w:rFonts w:ascii="Corbel" w:hAnsi="Corbel"/>
        </w:rPr>
      </w:pPr>
      <w:r w:rsidRPr="00D31AB0">
        <w:rPr>
          <w:rFonts w:ascii="Corbel" w:eastAsia="Corbel" w:hAnsi="Corbel" w:cs="Corbel"/>
          <w:b/>
          <w:sz w:val="19"/>
        </w:rPr>
        <w:t>X</w:t>
      </w:r>
      <w:r w:rsidRPr="002A570A">
        <w:rPr>
          <w:rFonts w:ascii="Corbel" w:eastAsia="Corbel" w:hAnsi="Corbel" w:cs="Corbel"/>
          <w:sz w:val="24"/>
        </w:rPr>
        <w:t xml:space="preserve"> zajęcia w formie tradycyjnej  </w:t>
      </w:r>
    </w:p>
    <w:p w:rsidR="009449D4" w:rsidRPr="002A570A" w:rsidRDefault="002A570A" w:rsidP="00D31AB0">
      <w:pPr>
        <w:spacing w:after="44" w:line="240" w:lineRule="auto"/>
        <w:rPr>
          <w:rFonts w:ascii="Corbel" w:hAnsi="Corbel"/>
        </w:rPr>
      </w:pPr>
      <w:r w:rsidRPr="00D31AB0">
        <w:rPr>
          <w:rFonts w:ascii="Corbel" w:eastAsia="MS Gothic" w:hAnsi="Corbel" w:cs="MS Gothic"/>
          <w:b/>
          <w:sz w:val="24"/>
        </w:rPr>
        <w:t>x</w:t>
      </w:r>
      <w:r w:rsidRPr="00D31AB0">
        <w:rPr>
          <w:rFonts w:ascii="Corbel" w:eastAsia="MS Gothic" w:hAnsi="Corbel" w:cs="MS Gothic"/>
          <w:sz w:val="24"/>
        </w:rPr>
        <w:t xml:space="preserve"> </w:t>
      </w:r>
      <w:r w:rsidR="00CC51E9" w:rsidRPr="002A570A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1.3  Forma zaliczenia przedmiotu   </w:t>
      </w:r>
    </w:p>
    <w:p w:rsidR="009449D4" w:rsidRPr="002A570A" w:rsidRDefault="00CC51E9" w:rsidP="001750B3">
      <w:pPr>
        <w:spacing w:after="49" w:line="244" w:lineRule="auto"/>
        <w:ind w:right="-15"/>
        <w:rPr>
          <w:rFonts w:ascii="Corbel" w:hAnsi="Corbel"/>
        </w:rPr>
      </w:pPr>
      <w:r w:rsidRPr="002A570A">
        <w:rPr>
          <w:rFonts w:ascii="Corbel" w:eastAsia="Corbel" w:hAnsi="Corbel" w:cs="Corbel"/>
          <w:sz w:val="19"/>
        </w:rPr>
        <w:t xml:space="preserve">WYKŁAD </w:t>
      </w:r>
      <w:r w:rsidRPr="002A570A">
        <w:rPr>
          <w:rFonts w:ascii="Corbel" w:eastAsia="Corbel" w:hAnsi="Corbel" w:cs="Corbel"/>
          <w:sz w:val="24"/>
        </w:rPr>
        <w:t>–</w:t>
      </w:r>
      <w:r w:rsidRPr="002A570A">
        <w:rPr>
          <w:rFonts w:ascii="Corbel" w:eastAsia="Corbel" w:hAnsi="Corbel" w:cs="Corbel"/>
          <w:sz w:val="19"/>
        </w:rPr>
        <w:t xml:space="preserve"> </w:t>
      </w:r>
      <w:r w:rsidR="000451BA" w:rsidRPr="002A570A">
        <w:rPr>
          <w:rFonts w:ascii="Corbel" w:eastAsia="Corbel" w:hAnsi="Corbel" w:cs="Corbel"/>
        </w:rPr>
        <w:t>zaliczenie</w:t>
      </w:r>
      <w:r w:rsidRPr="002A570A">
        <w:rPr>
          <w:rFonts w:ascii="Corbel" w:eastAsia="Corbel" w:hAnsi="Corbel" w:cs="Corbel"/>
          <w:sz w:val="24"/>
        </w:rPr>
        <w:t>;</w:t>
      </w:r>
    </w:p>
    <w:p w:rsidR="009449D4" w:rsidRDefault="00CC51E9" w:rsidP="001750B3">
      <w:pPr>
        <w:spacing w:after="49" w:line="244" w:lineRule="auto"/>
        <w:ind w:left="-5" w:right="-15" w:hanging="10"/>
        <w:rPr>
          <w:rFonts w:ascii="Corbel" w:eastAsia="Corbel" w:hAnsi="Corbel" w:cs="Corbel"/>
          <w:sz w:val="24"/>
        </w:rPr>
      </w:pPr>
      <w:r w:rsidRPr="002A570A">
        <w:rPr>
          <w:rFonts w:ascii="Corbel" w:eastAsia="Corbel" w:hAnsi="Corbel" w:cs="Corbel"/>
          <w:sz w:val="24"/>
        </w:rPr>
        <w:t>Ć</w:t>
      </w:r>
      <w:r w:rsidRPr="002A570A">
        <w:rPr>
          <w:rFonts w:ascii="Corbel" w:eastAsia="Corbel" w:hAnsi="Corbel" w:cs="Corbel"/>
          <w:sz w:val="19"/>
        </w:rPr>
        <w:t xml:space="preserve">WICZENIA </w:t>
      </w:r>
      <w:r w:rsidRPr="002A570A">
        <w:rPr>
          <w:rFonts w:ascii="Corbel" w:eastAsia="Corbel" w:hAnsi="Corbel" w:cs="Corbel"/>
          <w:sz w:val="24"/>
        </w:rPr>
        <w:t>–</w:t>
      </w:r>
      <w:r w:rsidRPr="002A570A">
        <w:rPr>
          <w:rFonts w:ascii="Corbel" w:eastAsia="Corbel" w:hAnsi="Corbel" w:cs="Corbel"/>
          <w:sz w:val="19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zaliczenie z oceną. </w:t>
      </w:r>
    </w:p>
    <w:p w:rsidR="001750B3" w:rsidRPr="002A570A" w:rsidRDefault="001750B3" w:rsidP="001750B3">
      <w:pPr>
        <w:spacing w:after="49" w:line="244" w:lineRule="auto"/>
        <w:ind w:left="-5" w:right="-15" w:hanging="10"/>
        <w:rPr>
          <w:rFonts w:ascii="Corbel" w:hAnsi="Corbel"/>
        </w:rPr>
      </w:pPr>
    </w:p>
    <w:p w:rsidR="009449D4" w:rsidRDefault="00CC51E9">
      <w:pPr>
        <w:pStyle w:val="Nagwek1"/>
        <w:numPr>
          <w:ilvl w:val="0"/>
          <w:numId w:val="0"/>
        </w:numPr>
        <w:spacing w:after="99"/>
        <w:rPr>
          <w:sz w:val="24"/>
        </w:rPr>
      </w:pPr>
      <w:r w:rsidRPr="002A570A">
        <w:rPr>
          <w:sz w:val="24"/>
        </w:rPr>
        <w:t>2.W</w:t>
      </w:r>
      <w:r w:rsidRPr="002A570A">
        <w:t xml:space="preserve">YMAGANIA WSTĘPNE </w:t>
      </w:r>
      <w:r w:rsidRPr="002A570A">
        <w:rPr>
          <w:sz w:val="24"/>
        </w:rPr>
        <w:t xml:space="preserve"> </w:t>
      </w:r>
    </w:p>
    <w:p w:rsidR="00FA24D9" w:rsidRPr="00FA24D9" w:rsidRDefault="00FA24D9" w:rsidP="00FA24D9"/>
    <w:p w:rsidR="009449D4" w:rsidRPr="002A570A" w:rsidRDefault="00CC51E9" w:rsidP="00D31AB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118" w:hanging="10"/>
        <w:jc w:val="both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brak </w:t>
      </w:r>
    </w:p>
    <w:p w:rsidR="009449D4" w:rsidRPr="002A570A" w:rsidRDefault="00CC51E9">
      <w:pPr>
        <w:spacing w:after="7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FA24D9">
      <w:pPr>
        <w:pStyle w:val="Nagwek1"/>
        <w:numPr>
          <w:ilvl w:val="0"/>
          <w:numId w:val="0"/>
        </w:numPr>
      </w:pPr>
      <w:r>
        <w:rPr>
          <w:sz w:val="24"/>
        </w:rPr>
        <w:br w:type="column"/>
      </w:r>
      <w:r w:rsidR="00CC51E9" w:rsidRPr="002A570A">
        <w:rPr>
          <w:sz w:val="24"/>
        </w:rPr>
        <w:lastRenderedPageBreak/>
        <w:t>3.</w:t>
      </w:r>
      <w:r w:rsidR="00CC51E9" w:rsidRPr="002A570A">
        <w:t>CELE</w:t>
      </w:r>
      <w:r w:rsidR="00CC51E9" w:rsidRPr="002A570A">
        <w:rPr>
          <w:sz w:val="24"/>
        </w:rPr>
        <w:t>,</w:t>
      </w:r>
      <w:r w:rsidR="00CC51E9" w:rsidRPr="002A570A">
        <w:t xml:space="preserve"> EFEKTY UCZENIA SIĘ </w:t>
      </w:r>
      <w:r w:rsidR="00CC51E9" w:rsidRPr="002A570A">
        <w:rPr>
          <w:sz w:val="24"/>
        </w:rPr>
        <w:t>,</w:t>
      </w:r>
      <w:r w:rsidR="00CC51E9" w:rsidRPr="002A570A">
        <w:t xml:space="preserve"> TREŚCI </w:t>
      </w:r>
      <w:r w:rsidR="00CC51E9" w:rsidRPr="002A570A">
        <w:rPr>
          <w:sz w:val="24"/>
        </w:rPr>
        <w:t>P</w:t>
      </w:r>
      <w:r w:rsidR="00CC51E9" w:rsidRPr="002A570A">
        <w:t xml:space="preserve">ROGRAMOWE I STOSOWANE METODY </w:t>
      </w:r>
      <w:r w:rsidR="00CC51E9" w:rsidRPr="002A570A">
        <w:rPr>
          <w:sz w:val="24"/>
        </w:rPr>
        <w:t>D</w:t>
      </w:r>
      <w:r w:rsidR="00CC51E9" w:rsidRPr="002A570A">
        <w:t>YDAKTYCZNE</w:t>
      </w:r>
      <w:r w:rsidR="00CC51E9" w:rsidRPr="002A570A">
        <w:rPr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3.1 Cele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9449D4" w:rsidRPr="002A570A">
        <w:trPr>
          <w:trHeight w:val="197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Przekazanie, poszerzenie i ugruntowanie wiedzy dotyczącej różnorodnych zagrożeń dla bezpieczeństwa narodowego, ze szczególnym uwzględnieniem: broni masowego rażenia, globalnych i ponadregionalnych zagrożeń militarnych, regionalnych i lokalnych konfliktów, stref potencjalnych wojen, terroryzmu międzynarodowego, niekontrolowanych ruchów  migracyjnych, głodu i niedoboru żywności, efektu cieplarnianego i zanieczyszczenia środowiska, zagrożeń pandemicznych i katastrof naturalnych, jak również wiedzy odnoszącej się do – związanych z nimi - kluczowych pojęć, funkcji i struktur instytucjonalnych.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Wykorzystanie wspomnianej wiedzy jako narzędzia pozwalającego na dokonanie samodzielnej </w:t>
            </w:r>
          </w:p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analizy, w tym zwłaszcza w zakresie źródeł, specyfiki i skali różnorodnych zagrożeń dla bezpieczeństwa narodowego oraz formułowania wniosków w odniesieniu do ich prognozowania, monitorowania, przeciwdziałania (zwłaszcza w zakresie ochrony ludności), a także niwelowania ich skutków.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>3.2 Efekty uczenia się dla przedmiotu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8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9449D4" w:rsidRPr="002A570A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A570A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istoty najistotniejszych współczesnych zagrożeń bezpieczeństwa narodowego oraz ich kontekstów </w:t>
            </w:r>
          </w:p>
          <w:p w:rsidR="009449D4" w:rsidRPr="002A570A" w:rsidRDefault="00CC51E9" w:rsidP="002A570A">
            <w:pPr>
              <w:spacing w:after="33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geopolitycznych, ekonomicznych, naukowo-technicznych,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społecznych oraz kulturowych;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9449D4" w:rsidRPr="002A570A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funkcji poszczególnych instytucji rządowych i pozarządowych zajmujących się zwalczaniem, </w:t>
            </w:r>
          </w:p>
          <w:p w:rsidR="009449D4" w:rsidRPr="002A570A" w:rsidRDefault="00CC51E9" w:rsidP="002A570A">
            <w:pPr>
              <w:spacing w:after="31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przeciwdziałaniem i niwelowaniem różnorodnych skutków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w/w zagrożeń;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K_W04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opisać istotę najistotniejszych współczesnych zagrożeń bezpieczeństwa narodowego oraz zanalizować wpływ czynników geopolitycznych,  ekonomicznych, naukowo-technicznych, społecznych oraz kulturowych na w/w zagrożenia;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9449D4" w:rsidRPr="002A570A">
        <w:trPr>
          <w:trHeight w:val="118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ind w:left="34" w:hanging="3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dokonać analizy bieżących informacji odnoszących się do różnorodnych sfer współczesnych zagrożeń bezpieczeństwa narodowego w świecie, regionie i państwie w celu ich potencjalnego prognozowania i monitorowania;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ind w:left="77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K_U01, K_U06, </w:t>
            </w:r>
          </w:p>
          <w:p w:rsidR="009449D4" w:rsidRPr="002A570A" w:rsidRDefault="00CC51E9">
            <w:pPr>
              <w:spacing w:after="40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35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samodzielnie lub we współdziałaniu z grupą - zgodnie z zasadami logiki i przy wykorzystaniu dotychczas nabytej wiedzy </w:t>
            </w:r>
          </w:p>
          <w:p w:rsidR="009449D4" w:rsidRPr="002A570A" w:rsidRDefault="00CC51E9" w:rsidP="002A570A">
            <w:pPr>
              <w:spacing w:after="33" w:line="245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 rozstrzygać ewentualne sprzeczności pomiędzy informacjami odnoszącymi się do współczesnych zagrożeń bezpieczeństwa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narodowego, a dostępnymi z różnych źródeł 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9449D4" w:rsidRPr="002A570A" w:rsidRDefault="00CC51E9">
      <w:pPr>
        <w:spacing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FA24D9">
      <w:pPr>
        <w:spacing w:after="41" w:line="244" w:lineRule="auto"/>
        <w:ind w:left="423" w:right="-15" w:hanging="10"/>
        <w:rPr>
          <w:rFonts w:ascii="Corbel" w:hAnsi="Corbel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CC51E9" w:rsidRPr="002A570A">
        <w:rPr>
          <w:rFonts w:ascii="Corbel" w:eastAsia="Corbel" w:hAnsi="Corbel" w:cs="Corbel"/>
          <w:b/>
          <w:sz w:val="24"/>
        </w:rPr>
        <w:lastRenderedPageBreak/>
        <w:t xml:space="preserve">3.3. Treści programowe  </w:t>
      </w:r>
    </w:p>
    <w:p w:rsidR="009449D4" w:rsidRPr="002A570A" w:rsidRDefault="00CC51E9">
      <w:pPr>
        <w:spacing w:after="49" w:line="244" w:lineRule="auto"/>
        <w:ind w:left="73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>A.</w:t>
      </w:r>
      <w:r w:rsidRPr="002A570A">
        <w:rPr>
          <w:rFonts w:ascii="Corbel" w:eastAsia="Arial" w:hAnsi="Corbel" w:cs="Aria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Problematyka wykładu </w:t>
      </w:r>
    </w:p>
    <w:p w:rsidR="009449D4" w:rsidRPr="002A570A" w:rsidRDefault="00CC51E9">
      <w:pPr>
        <w:spacing w:after="5"/>
        <w:ind w:left="72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Definicje pojęć: bezpieczeństwo i bezpieczeństwo narodowe. Rodzaje zagrożeń bezpieczeństwa narodowego. Największe pandemie w okresie ostatnich dwóch tysięcy lat – przyczyny, pierwotne ogniska, skala populacyjno-terytorialna, szacunkowa liczba zgonów. </w:t>
            </w:r>
            <w:proofErr w:type="spellStart"/>
            <w:r w:rsidRPr="002A570A">
              <w:rPr>
                <w:rFonts w:ascii="Corbel" w:eastAsia="Corbel" w:hAnsi="Corbel" w:cs="Corbel"/>
              </w:rPr>
              <w:t>Koronawirusy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ze szczególnym uwzględnieniem SARS, MERS oraz SARS-CoV-2. Szczegółowa charakterystyka SARS-CoV-2 i sposoby przeciwdziałania mu, prognozy rozwoju dla świata i Polski, a także możliwe stosowane i alternatywne strategie osiągania tzw. odporności stadnej.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Broń masowego rażenia i środki jej przenoszenia. Broń jądrowa (nuklearna, „A”) i środki jej przenoszenia: strategiczne (dalekiego zasięgu), średniego zasięgu, taktyczne (bliskiego zasięgu). Broń chemiczna („C”), broń biologiczna („B”) oraz broń radiologiczna („R”).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Globalne lub ponadregionalne zagrożenia militarne: potencjalne ryzyko konfrontacji ChRL-USA w regionie Zachodniego Pacyfiku, potencjalne ryzyko konfrontacji Rosja-NATO w regionie Europy Środkowo-Wschodniej, potencjalne ryzyko konfrontacji Iran-Izrael oraz Iran-państwa Zatoki Perskiej w regionie Bliskiego Wschodu.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Regionalne i lokalne konflikty: Ukraina-Rosja, Armenia-Azerbejdżan, turecko-kurdyjski, </w:t>
            </w:r>
            <w:proofErr w:type="spellStart"/>
            <w:r w:rsidRPr="002A570A">
              <w:rPr>
                <w:rFonts w:ascii="Corbel" w:eastAsia="Corbel" w:hAnsi="Corbel" w:cs="Corbel"/>
              </w:rPr>
              <w:t>izraelskopalestyński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w Syrii, w Iraku, w Libii i w Afganistanie.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Strefy potencjalnych wojen: Korea Północna-Korea Południowa, Indie-Pakistan.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Terroryzm międzynarodowy. Porównanie cech terroryzmu doby zimnej wojny oraz XXI wieku: cele, skala i metody działań. Charakterystyka najważniejszych współczesnych organizacji terrorystycznych.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Masowe ruchy migracyjne. Skala zjawiska w okresie zimnej wojny i XXI wieku.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Głód i niedobór żywności.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Efekt cieplarniany i zanieczyszczenie środowiska.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Katastrofy naturalne (trzęsienia ziemi, huragany, powodzie).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Największe katastrofy techniczne: eksplozje przemysłowe, katastrofy kolejowe, lotnicze i morskie o dużej skali. </w:t>
            </w:r>
          </w:p>
        </w:tc>
      </w:tr>
    </w:tbl>
    <w:p w:rsidR="009449D4" w:rsidRPr="002A570A" w:rsidRDefault="00CC51E9">
      <w:pPr>
        <w:spacing w:after="41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F42D5A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b/>
          <w:sz w:val="24"/>
        </w:rPr>
        <w:t>3.4. Metody dydaktyczne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0"/>
        </w:rPr>
        <w:t xml:space="preserve">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wykład problemowy z prezentacją multimedialną;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analiza problemowa z dyskusją;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F42D5A" w:rsidRDefault="00CC51E9">
      <w:pPr>
        <w:spacing w:after="38" w:line="240" w:lineRule="auto"/>
        <w:rPr>
          <w:rFonts w:ascii="Corbel" w:eastAsia="Corbel" w:hAnsi="Corbel" w:cs="Corbel"/>
          <w:b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F42D5A">
      <w:pPr>
        <w:spacing w:after="38" w:line="240" w:lineRule="auto"/>
        <w:rPr>
          <w:rFonts w:ascii="Corbel" w:hAnsi="Corbel"/>
        </w:rPr>
      </w:pPr>
      <w:r>
        <w:rPr>
          <w:rFonts w:ascii="Corbel" w:eastAsia="Corbel" w:hAnsi="Corbel" w:cs="Corbel"/>
          <w:b/>
          <w:sz w:val="24"/>
        </w:rPr>
        <w:br w:type="column"/>
      </w:r>
    </w:p>
    <w:p w:rsidR="009449D4" w:rsidRPr="002A570A" w:rsidRDefault="00CC51E9">
      <w:pPr>
        <w:numPr>
          <w:ilvl w:val="0"/>
          <w:numId w:val="2"/>
        </w:numPr>
        <w:spacing w:after="41" w:line="244" w:lineRule="auto"/>
        <w:ind w:right="-15" w:hanging="24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9449D4" w:rsidRPr="002A570A" w:rsidRDefault="00CC51E9">
      <w:pPr>
        <w:spacing w:after="6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9449D4" w:rsidRPr="002A570A">
        <w:trPr>
          <w:trHeight w:val="8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8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18"/>
              </w:rPr>
              <w:t>EK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8E2B9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E</w:t>
            </w:r>
            <w:r w:rsidRPr="002A570A">
              <w:rPr>
                <w:rFonts w:ascii="Corbel" w:eastAsia="Corbel" w:hAnsi="Corbel" w:cs="Corbel"/>
                <w:sz w:val="18"/>
              </w:rPr>
              <w:t>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1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4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8E2B9A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9449D4" w:rsidRPr="002A570A" w:rsidRDefault="00CC51E9">
      <w:pPr>
        <w:spacing w:after="43" w:line="240" w:lineRule="auto"/>
        <w:ind w:left="42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ZALICZENIE: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15% punktów przy wysokim stopniu     szczegółowości testu, od 30% punktów przy średnim stopniu szczegółowości oraz 55% przy     niskim stopniu szczegółowości; </w:t>
      </w:r>
    </w:p>
    <w:p w:rsidR="009449D4" w:rsidRPr="002A570A" w:rsidRDefault="00CC51E9">
      <w:pPr>
        <w:pStyle w:val="Nagwek2"/>
      </w:pPr>
      <w:r w:rsidRPr="002A570A">
        <w:rPr>
          <w:sz w:val="22"/>
        </w:rPr>
        <w:t>K</w:t>
      </w:r>
      <w:r w:rsidRPr="002A570A">
        <w:t>RYTERIA OCENY</w:t>
      </w:r>
      <w:r w:rsidRPr="002A570A">
        <w:rPr>
          <w:sz w:val="22"/>
        </w:rPr>
        <w:t>:</w:t>
      </w:r>
      <w:r w:rsidRPr="002A570A">
        <w:t xml:space="preserve"> ZAKRES KOMPLETNOŚCI WIEDZY</w:t>
      </w:r>
      <w:r w:rsidRPr="002A570A">
        <w:rPr>
          <w:sz w:val="22"/>
        </w:rPr>
        <w:t>,</w:t>
      </w:r>
      <w:r w:rsidRPr="002A570A">
        <w:t xml:space="preserve"> WYSOKA UMIEJĘTNOŚĆ KOJARZENIA FAKTÓW</w:t>
      </w:r>
      <w:r w:rsidRPr="002A570A">
        <w:rPr>
          <w:sz w:val="22"/>
        </w:rPr>
        <w:t>,</w:t>
      </w:r>
      <w:r w:rsidRPr="002A570A">
        <w:t xml:space="preserve"> ZDOLNOŚĆ </w:t>
      </w:r>
    </w:p>
    <w:p w:rsidR="009449D4" w:rsidRPr="002A570A" w:rsidRDefault="00CC51E9">
      <w:pPr>
        <w:pStyle w:val="Nagwek2"/>
      </w:pPr>
      <w:r w:rsidRPr="002A570A">
        <w:t>UZUPEŁNIANIA I AKTUALIZOWANIA POSIADANYCH INFORMACJI</w:t>
      </w:r>
      <w:r w:rsidRPr="002A570A">
        <w:rPr>
          <w:sz w:val="22"/>
        </w:rPr>
        <w:t xml:space="preserve">.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2" w:line="247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</w:rPr>
        <w:t>(</w:t>
      </w:r>
      <w:r w:rsidRPr="002A570A">
        <w:rPr>
          <w:rFonts w:ascii="Corbel" w:eastAsia="Corbel" w:hAnsi="Corbel" w:cs="Corbel"/>
          <w:b/>
          <w:sz w:val="18"/>
        </w:rPr>
        <w:t>UWAGA</w:t>
      </w:r>
      <w:r w:rsidRPr="002A570A">
        <w:rPr>
          <w:rFonts w:ascii="Corbel" w:eastAsia="Corbel" w:hAnsi="Corbel" w:cs="Corbel"/>
          <w:b/>
        </w:rPr>
        <w:t>: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PRZYPADKU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ZARZĄDZENIA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WŁAŚCIWYCH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ORGANÓW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ZAJĘĆ</w:t>
      </w:r>
      <w:r w:rsidRPr="002A570A">
        <w:rPr>
          <w:rFonts w:ascii="Corbel" w:eastAsia="Corbel" w:hAnsi="Corbel" w:cs="Corbel"/>
          <w:b/>
          <w:sz w:val="18"/>
        </w:rPr>
        <w:t xml:space="preserve"> W </w:t>
      </w:r>
      <w:r w:rsidRPr="002A570A">
        <w:rPr>
          <w:rFonts w:ascii="Corbel" w:eastAsia="Corbel" w:hAnsi="Corbel" w:cs="Corbel"/>
          <w:b/>
        </w:rPr>
        <w:t>FORMIE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ONLINE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ZALICZENIE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BĘDZIE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MIAŁO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FORMĘ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USTNĄ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TYMŻE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TRYBIE).</w:t>
      </w:r>
      <w:r w:rsidRPr="002A570A">
        <w:rPr>
          <w:rFonts w:ascii="Corbel" w:eastAsia="Corbel" w:hAnsi="Corbel" w:cs="Corbel"/>
          <w:b/>
          <w:color w:val="FF0000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3" w:line="240" w:lineRule="auto"/>
        <w:ind w:left="93" w:right="-15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 </w:t>
      </w:r>
    </w:p>
    <w:p w:rsidR="009449D4" w:rsidRPr="002A570A" w:rsidRDefault="00A028C7">
      <w:pPr>
        <w:spacing w:after="38" w:line="240" w:lineRule="auto"/>
        <w:rPr>
          <w:rFonts w:ascii="Corbel" w:hAnsi="Corbel"/>
        </w:rPr>
      </w:pPr>
      <w:r>
        <w:rPr>
          <w:rFonts w:ascii="Corbel" w:hAnsi="Corbel"/>
        </w:rPr>
        <w:br w:type="column"/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524"/>
        <w:gridCol w:w="4116"/>
      </w:tblGrid>
      <w:tr w:rsidR="009449D4" w:rsidRPr="002A570A" w:rsidTr="00FA24D9">
        <w:trPr>
          <w:trHeight w:val="595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9449D4" w:rsidRPr="002A570A" w:rsidTr="00FA24D9">
        <w:trPr>
          <w:trHeight w:val="59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right="1374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9449D4" w:rsidRPr="002A570A" w:rsidTr="00FA24D9">
        <w:trPr>
          <w:trHeight w:val="32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 w:rsidTr="00FA24D9">
        <w:trPr>
          <w:trHeight w:val="273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449D4" w:rsidRPr="002A570A" w:rsidTr="00FA24D9">
        <w:trPr>
          <w:trHeight w:val="615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 w:rsidTr="00FA24D9">
        <w:trPr>
          <w:trHeight w:val="273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napisanie referatu itp.) </w:t>
            </w:r>
          </w:p>
        </w:tc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9449D4" w:rsidRPr="002A570A" w:rsidTr="00FA24D9">
        <w:trPr>
          <w:trHeight w:val="305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</w:tr>
      <w:tr w:rsidR="009449D4" w:rsidRPr="002A570A" w:rsidTr="00FA24D9">
        <w:trPr>
          <w:trHeight w:val="30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  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9449D4" w:rsidRPr="002A570A" w:rsidRDefault="00CC51E9">
      <w:pPr>
        <w:spacing w:line="250" w:lineRule="auto"/>
        <w:ind w:left="438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9449D4" w:rsidRPr="002A570A" w:rsidRDefault="00CC51E9">
      <w:pPr>
        <w:spacing w:after="40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9449D4" w:rsidRPr="002A570A" w:rsidTr="002A570A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9449D4" w:rsidRPr="002A570A" w:rsidTr="002A570A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LITERATURA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57" w:type="dxa"/>
        </w:tblCellMar>
        <w:tblLook w:val="04A0" w:firstRow="1" w:lastRow="0" w:firstColumn="1" w:lastColumn="0" w:noHBand="0" w:noVBand="1"/>
      </w:tblPr>
      <w:tblGrid>
        <w:gridCol w:w="8082"/>
      </w:tblGrid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Białoskórski R.,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Wyzwania i zagrożenia bezpieczeństwa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2A570A" w:rsidP="002A570A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Wydawnictwo Wyższej </w:t>
            </w:r>
            <w:r w:rsidR="00CC51E9" w:rsidRPr="002A570A">
              <w:rPr>
                <w:rFonts w:ascii="Corbel" w:eastAsia="Corbel" w:hAnsi="Corbel" w:cs="Corbel"/>
                <w:sz w:val="24"/>
              </w:rPr>
              <w:t xml:space="preserve">Szkoły Cła i Logistyki, Warszawa 2010. </w:t>
            </w:r>
          </w:p>
        </w:tc>
        <w:bookmarkStart w:id="0" w:name="_GoBack"/>
        <w:bookmarkEnd w:id="0"/>
      </w:tr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 w:rsidP="003D3DE6">
            <w:pPr>
              <w:spacing w:after="40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Asymetryczne zagrożenia bezpieczeństwa narodowego w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T. </w:t>
            </w:r>
          </w:p>
          <w:p w:rsidR="009449D4" w:rsidRPr="002A570A" w:rsidRDefault="00CC51E9" w:rsidP="003D3DE6">
            <w:pPr>
              <w:spacing w:after="37" w:line="248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Szczurek, Wydawnictwo Wojskowej Akademii Technicznej, Warszawa 2014. </w:t>
            </w:r>
          </w:p>
          <w:p w:rsidR="009449D4" w:rsidRPr="002A570A" w:rsidRDefault="00CC51E9" w:rsidP="003D3DE6">
            <w:pPr>
              <w:spacing w:after="37" w:line="248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 xml:space="preserve">Biologiczne zagrożenia bezpieczeństwa kraju - ryzyko zakażenia szczególnie niebezpiecznymi 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Gospodarki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Euroregionalnej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im.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Alcide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De Gasperi, Józefów 2010. </w:t>
            </w:r>
          </w:p>
          <w:p w:rsidR="009449D4" w:rsidRPr="00F42D5A" w:rsidRDefault="00CC51E9" w:rsidP="003D3DE6">
            <w:pPr>
              <w:spacing w:after="38" w:line="248" w:lineRule="auto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sz w:val="24"/>
                <w:lang w:val="en-GB"/>
              </w:rPr>
              <w:t>IISS Armed Conflict Survey 20xx,  International Institute for Strategic Studies, London 2015-2020.</w:t>
            </w:r>
            <w:r w:rsidRPr="00F42D5A">
              <w:rPr>
                <w:rFonts w:ascii="Corbel" w:hAnsi="Corbel"/>
                <w:sz w:val="24"/>
                <w:lang w:val="en-GB"/>
              </w:rPr>
              <w:t xml:space="preserve">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Krauze M., Nowak I.,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chemiczna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MON, Warszawa 1984. </w:t>
            </w:r>
          </w:p>
          <w:p w:rsidR="009449D4" w:rsidRDefault="00CC51E9" w:rsidP="003D3DE6">
            <w:pPr>
              <w:spacing w:after="37" w:line="248" w:lineRule="auto"/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Kura A.,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Zagrożenia dla bezpieczeństwa informacyjnego państwa u progu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 </w:t>
            </w:r>
          </w:p>
          <w:p w:rsidR="00A028C7" w:rsidRPr="00A028C7" w:rsidRDefault="00A028C7" w:rsidP="003D3DE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A028C7">
              <w:rPr>
                <w:rFonts w:ascii="Corbel" w:hAnsi="Corbel"/>
              </w:rPr>
              <w:t xml:space="preserve">Madej M., </w:t>
            </w:r>
            <w:r w:rsidRPr="00A028C7">
              <w:rPr>
                <w:rFonts w:ascii="Corbel" w:hAnsi="Corbel"/>
                <w:i/>
              </w:rPr>
              <w:t>Zagrożenia asymetryczne bezpieczeństwa państwa obszaru transatlantyckiego</w:t>
            </w:r>
            <w:r w:rsidRPr="00A028C7">
              <w:rPr>
                <w:rFonts w:ascii="Corbel" w:hAnsi="Corbel"/>
              </w:rPr>
              <w:t xml:space="preserve">, Polski Instytut Spraw Międzynarodowych, Warszawa 2007. </w:t>
            </w:r>
          </w:p>
          <w:p w:rsidR="009449D4" w:rsidRPr="00F42D5A" w:rsidRDefault="00CC51E9" w:rsidP="003D3DE6">
            <w:pPr>
              <w:spacing w:after="39" w:line="250" w:lineRule="auto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i/>
                <w:sz w:val="24"/>
                <w:lang w:val="en-GB"/>
              </w:rPr>
              <w:t>Military Balance</w:t>
            </w:r>
            <w:r w:rsidRPr="00F42D5A">
              <w:rPr>
                <w:rFonts w:ascii="Corbel" w:eastAsia="Corbel" w:hAnsi="Corbel" w:cs="Corbel"/>
                <w:sz w:val="24"/>
                <w:lang w:val="en-GB"/>
              </w:rPr>
              <w:t xml:space="preserve"> 2020, International Institute for Strategic Studies, London 2020.</w:t>
            </w:r>
            <w:r w:rsidRPr="00F42D5A">
              <w:rPr>
                <w:rFonts w:ascii="Corbel" w:eastAsia="Tahoma" w:hAnsi="Corbel" w:cs="Tahoma"/>
                <w:sz w:val="24"/>
                <w:lang w:val="en-GB"/>
              </w:rPr>
              <w:t xml:space="preserve"> </w:t>
            </w:r>
          </w:p>
          <w:p w:rsidR="009449D4" w:rsidRPr="002A570A" w:rsidRDefault="00CC51E9" w:rsidP="003D3DE6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lastRenderedPageBreak/>
              <w:t>Nowe zagrożenia bezpieczeństwa. Wyzwania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K.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Hennig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CC51E9" w:rsidP="003D3DE6">
            <w:pPr>
              <w:spacing w:after="38" w:line="248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Wydawnictwo 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patogenami</w:t>
            </w:r>
            <w:r w:rsidRPr="002A570A">
              <w:rPr>
                <w:rFonts w:ascii="Corbel" w:eastAsia="Corbel" w:hAnsi="Corbel" w:cs="Corbel"/>
                <w:sz w:val="24"/>
              </w:rPr>
              <w:t>, Biuletyn ogólnopolskiej konferencji naukowo-szkoleniowej z 15-16 marca 2001 r. w Warszawie, Biuro Promocji Medycznej, „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Abacus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”, Warszawa 2001.  </w:t>
            </w:r>
          </w:p>
          <w:p w:rsidR="009449D4" w:rsidRPr="002A570A" w:rsidRDefault="00CC51E9" w:rsidP="003D3DE6">
            <w:pPr>
              <w:spacing w:after="37" w:line="248" w:lineRule="auto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Pokruszyński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W.,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Teoretyczne aspekty bezpieczeństwa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Wyższej Szkoły  </w:t>
            </w:r>
          </w:p>
          <w:p w:rsidR="009449D4" w:rsidRPr="002A570A" w:rsidRDefault="00CC51E9" w:rsidP="003D3DE6">
            <w:pPr>
              <w:spacing w:after="37" w:line="248" w:lineRule="auto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Schneigert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Z.,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i strategia nuklearna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„Epoka”, Warszawa 1984. </w:t>
            </w:r>
          </w:p>
          <w:p w:rsidR="009449D4" w:rsidRPr="002A570A" w:rsidRDefault="00CC51E9" w:rsidP="003D3DE6">
            <w:pPr>
              <w:spacing w:after="38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Słownik terminów z zakresu bezpieczeństwa narodowego (wyd. 6), Akademia Obrony Narodowej, Warszawa 2008.</w:t>
            </w:r>
            <w:r w:rsidRPr="002A570A">
              <w:rPr>
                <w:rFonts w:ascii="Corbel" w:eastAsia="Times New Roman" w:hAnsi="Corbel" w:cs="Times New Roman"/>
                <w:i/>
                <w:sz w:val="24"/>
              </w:rPr>
              <w:t xml:space="preserve"> </w:t>
            </w:r>
          </w:p>
          <w:p w:rsidR="009449D4" w:rsidRDefault="00CC51E9" w:rsidP="003D3DE6">
            <w:pPr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Współczesne i przyszłe zagrożenia bezpieczeństwa. Cz. 1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R. Bielawski, J. Solarz, D. Miszewski, Wydawnictwo Akademii Sztuki Wojennej, Warszawa 2019. </w:t>
            </w:r>
          </w:p>
          <w:p w:rsid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 bezpieczeństwa, red. G. Ciechanowski, M. Romańczuk, J. </w:t>
            </w:r>
            <w:proofErr w:type="spellStart"/>
            <w:r w:rsidRPr="002A570A">
              <w:rPr>
                <w:rFonts w:ascii="Corbel" w:hAnsi="Corbel"/>
              </w:rPr>
              <w:t>Pilżys</w:t>
            </w:r>
            <w:proofErr w:type="spellEnd"/>
            <w:r w:rsidRPr="002A570A">
              <w:rPr>
                <w:rFonts w:ascii="Corbel" w:hAnsi="Corbel"/>
              </w:rPr>
              <w:t xml:space="preserve">, Wydawnictwo </w:t>
            </w:r>
            <w:proofErr w:type="spellStart"/>
            <w:r w:rsidRPr="002A570A">
              <w:rPr>
                <w:rFonts w:ascii="Corbel" w:hAnsi="Corbel"/>
              </w:rPr>
              <w:t>Volumina</w:t>
            </w:r>
            <w:proofErr w:type="spellEnd"/>
            <w:r w:rsidRPr="002A570A">
              <w:rPr>
                <w:rFonts w:ascii="Corbel" w:hAnsi="Corbel"/>
              </w:rPr>
              <w:t>, Szczecin 2017.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bezpieczeństwa militarnego i pozamilitarnego, red. D.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Król, T. Chudzik Oficyna Wydawnicza Politechniki Rzeszowskiej, Rzeszów 2018.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Wydawnictwo Sztafeta, Stalowa Wola 2016.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międzynarodowego i narodowego pod koniec drugiej dekady XXI wieku, red. K. </w:t>
            </w:r>
            <w:proofErr w:type="spellStart"/>
            <w:r w:rsidRPr="002A570A">
              <w:rPr>
                <w:rFonts w:ascii="Corbel" w:hAnsi="Corbel"/>
              </w:rPr>
              <w:t>Czornik</w:t>
            </w:r>
            <w:proofErr w:type="spellEnd"/>
            <w:r w:rsidRPr="002A570A">
              <w:rPr>
                <w:rFonts w:ascii="Corbel" w:hAnsi="Corbel"/>
              </w:rPr>
              <w:t xml:space="preserve">, M. Szynol, Wydawnictwo Uniwersytetu Śląskiego, Katowice 2017.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polityczno-militarnym i ekonomicznym,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Oficyna Wydawnicza ASPRA-JR, Warszawa 2018.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społecznym i technologiczno-środowiskowym,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L. Kościelecki, Oficyna Wydawnicza ASPRA-JR, Warszawa 2018.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narodowego XXI wieku, red. W. Śmiałek, Wydawnictwo Wojskowej Akademii Technicznej, Warszawa 2012.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Wyzwania, szanse, zagrożenia i ryzyko dla bezpieczeństwa narodowego RP o charakterze wewnętrznym, red. R. Jakubczak, B. Wiśniewski, Wydawnictwo Wyższej Szkoły Policji, Szczytno 2016.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Wyższej Szkoły Humanistyczno-Ekonomicznej w Sieradzu, Kraków 2015.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bezpieczeństwa narodowego Rzeczypospolitej Polskiej w XXI wieku. Pojęcie, zakres i kwalifikacja, red. W. Sójka, M. Kołodziejczak, Wydawnictwo Akademii Obrony Narodowej, Warszawa 2016.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dla bezpieczeństwa Polski, red. L. </w:t>
            </w:r>
            <w:proofErr w:type="spellStart"/>
            <w:r w:rsidRPr="002A570A">
              <w:rPr>
                <w:rFonts w:ascii="Corbel" w:hAnsi="Corbel"/>
              </w:rPr>
              <w:t>Elak</w:t>
            </w:r>
            <w:proofErr w:type="spellEnd"/>
            <w:r w:rsidRPr="002A570A">
              <w:rPr>
                <w:rFonts w:ascii="Corbel" w:hAnsi="Corbel"/>
              </w:rPr>
              <w:t xml:space="preserve">, M. </w:t>
            </w:r>
            <w:proofErr w:type="spellStart"/>
            <w:r w:rsidRPr="002A570A">
              <w:rPr>
                <w:rFonts w:ascii="Corbel" w:hAnsi="Corbel"/>
              </w:rPr>
              <w:t>Kuranc</w:t>
            </w:r>
            <w:proofErr w:type="spellEnd"/>
            <w:r w:rsidRPr="002A570A">
              <w:rPr>
                <w:rFonts w:ascii="Corbel" w:hAnsi="Corbel"/>
              </w:rPr>
              <w:t xml:space="preserve">-Szymczak, Wydawnictwo Wyższej Szkoły Humanistyczno-Ekonomicznej w Zamościu, Zamość 2019. </w:t>
            </w:r>
          </w:p>
          <w:p w:rsidR="002A570A" w:rsidRPr="002A570A" w:rsidRDefault="002A570A" w:rsidP="003D3DE6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i wyzwania bezpieczeństwa współczesnego świata. Wymiar ekonomiczno-społeczny, red. I. </w:t>
            </w:r>
            <w:proofErr w:type="spellStart"/>
            <w:r w:rsidRPr="002A570A">
              <w:rPr>
                <w:rFonts w:ascii="Corbel" w:hAnsi="Corbel"/>
              </w:rPr>
              <w:t>Oleksiewicz</w:t>
            </w:r>
            <w:proofErr w:type="spellEnd"/>
            <w:r w:rsidRPr="002A570A">
              <w:rPr>
                <w:rFonts w:ascii="Corbel" w:hAnsi="Corbel"/>
              </w:rPr>
              <w:t xml:space="preserve">, K. Stępień, Wydawnictwo </w:t>
            </w:r>
            <w:proofErr w:type="spellStart"/>
            <w:r w:rsidRPr="002A570A">
              <w:rPr>
                <w:rFonts w:ascii="Corbel" w:hAnsi="Corbel"/>
              </w:rPr>
              <w:t>Rambler</w:t>
            </w:r>
            <w:proofErr w:type="spellEnd"/>
            <w:r w:rsidRPr="002A570A">
              <w:rPr>
                <w:rFonts w:ascii="Corbel" w:hAnsi="Corbel"/>
              </w:rPr>
              <w:t>, Warszawa 2016.</w:t>
            </w:r>
          </w:p>
        </w:tc>
      </w:tr>
    </w:tbl>
    <w:p w:rsidR="009449D4" w:rsidRPr="002A570A" w:rsidRDefault="009449D4">
      <w:pPr>
        <w:spacing w:after="40" w:line="240" w:lineRule="auto"/>
        <w:ind w:left="360"/>
        <w:rPr>
          <w:rFonts w:ascii="Corbel" w:hAnsi="Corbel"/>
        </w:rPr>
      </w:pPr>
    </w:p>
    <w:p w:rsidR="009449D4" w:rsidRPr="002A570A" w:rsidRDefault="00CC51E9">
      <w:pPr>
        <w:spacing w:after="49" w:line="244" w:lineRule="auto"/>
        <w:ind w:left="37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9449D4" w:rsidRPr="002A570A" w:rsidRDefault="002A570A">
      <w:pPr>
        <w:spacing w:line="240" w:lineRule="auto"/>
        <w:ind w:left="360"/>
        <w:rPr>
          <w:rFonts w:ascii="Corbel" w:hAnsi="Corbel"/>
        </w:rPr>
      </w:pPr>
      <w:r w:rsidRPr="002A570A">
        <w:rPr>
          <w:rFonts w:ascii="Corbel" w:hAnsi="Corbel"/>
          <w:noProof/>
          <w:position w:val="-101"/>
        </w:rPr>
        <w:drawing>
          <wp:anchor distT="0" distB="0" distL="114300" distR="114300" simplePos="0" relativeHeight="251658240" behindDoc="0" locked="0" layoutInCell="1" allowOverlap="1" wp14:anchorId="627B396C" wp14:editId="2C56D84D">
            <wp:simplePos x="0" y="0"/>
            <wp:positionH relativeFrom="column">
              <wp:posOffset>3327612</wp:posOffset>
            </wp:positionH>
            <wp:positionV relativeFrom="paragraph">
              <wp:posOffset>269028</wp:posOffset>
            </wp:positionV>
            <wp:extent cx="1289050" cy="803275"/>
            <wp:effectExtent l="0" t="0" r="6350" b="0"/>
            <wp:wrapNone/>
            <wp:docPr id="12084" name="Picture 12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4" name="Picture 1208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1E9" w:rsidRPr="002A570A">
        <w:rPr>
          <w:rFonts w:ascii="Corbel" w:eastAsia="Corbel" w:hAnsi="Corbel" w:cs="Corbel"/>
          <w:b/>
          <w:sz w:val="24"/>
        </w:rPr>
        <w:t xml:space="preserve"> </w:t>
      </w:r>
      <w:r w:rsidR="00CC51E9" w:rsidRPr="002A570A">
        <w:rPr>
          <w:rFonts w:ascii="Corbel" w:eastAsia="Corbel" w:hAnsi="Corbel" w:cs="Corbel"/>
          <w:b/>
          <w:sz w:val="24"/>
        </w:rPr>
        <w:tab/>
      </w:r>
    </w:p>
    <w:sectPr w:rsidR="009449D4" w:rsidRPr="002A570A" w:rsidSect="00F42D5A">
      <w:footnotePr>
        <w:numRestart w:val="eachPage"/>
      </w:footnotePr>
      <w:pgSz w:w="11906" w:h="16838"/>
      <w:pgMar w:top="568" w:right="1089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DB6" w:rsidRDefault="00864DB6">
      <w:pPr>
        <w:spacing w:line="240" w:lineRule="auto"/>
      </w:pPr>
      <w:r>
        <w:separator/>
      </w:r>
    </w:p>
  </w:endnote>
  <w:endnote w:type="continuationSeparator" w:id="0">
    <w:p w:rsidR="00864DB6" w:rsidRDefault="00864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DB6" w:rsidRDefault="00864DB6">
      <w:pPr>
        <w:spacing w:line="271" w:lineRule="auto"/>
      </w:pPr>
      <w:r>
        <w:separator/>
      </w:r>
    </w:p>
  </w:footnote>
  <w:footnote w:type="continuationSeparator" w:id="0">
    <w:p w:rsidR="00864DB6" w:rsidRDefault="00864DB6">
      <w:pPr>
        <w:spacing w:line="271" w:lineRule="auto"/>
      </w:pPr>
      <w:r>
        <w:continuationSeparator/>
      </w:r>
    </w:p>
  </w:footnote>
  <w:footnote w:id="1">
    <w:p w:rsidR="009449D4" w:rsidRDefault="00CC51E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5305"/>
    <w:multiLevelType w:val="hybridMultilevel"/>
    <w:tmpl w:val="7884BBB2"/>
    <w:lvl w:ilvl="0" w:tplc="4B986E5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E826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CE63B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4D87C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8086B8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2980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AD66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0E4FC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52C48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B50F55"/>
    <w:multiLevelType w:val="hybridMultilevel"/>
    <w:tmpl w:val="AB1016F2"/>
    <w:lvl w:ilvl="0" w:tplc="A374151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A9D34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32A74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F292E4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EF6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7254C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E0CD6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84336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0CAC84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276E2F"/>
    <w:multiLevelType w:val="hybridMultilevel"/>
    <w:tmpl w:val="84CCF454"/>
    <w:lvl w:ilvl="0" w:tplc="F10614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D6AF30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4E383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3C3A22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0E2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68FE2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60BAE4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822BDE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5892E6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1647E9"/>
    <w:multiLevelType w:val="hybridMultilevel"/>
    <w:tmpl w:val="D9F4ECEA"/>
    <w:lvl w:ilvl="0" w:tplc="85F6A400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1A480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6392E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081F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682C2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DA6C8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027EC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C4E11A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DA05B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6857B2"/>
    <w:multiLevelType w:val="multilevel"/>
    <w:tmpl w:val="2A04610C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71A3"/>
    <w:multiLevelType w:val="hybridMultilevel"/>
    <w:tmpl w:val="A950DAB2"/>
    <w:lvl w:ilvl="0" w:tplc="9E104AA6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8EA7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45560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4F6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88E70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A795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768170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C03DB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E8516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B277F2"/>
    <w:multiLevelType w:val="hybridMultilevel"/>
    <w:tmpl w:val="AF4A53D6"/>
    <w:lvl w:ilvl="0" w:tplc="BEB237E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CAC61E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6EE22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E57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89F94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2A73CA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B2FDC8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6C77B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F228AA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C5552D"/>
    <w:multiLevelType w:val="hybridMultilevel"/>
    <w:tmpl w:val="A8ECE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82557"/>
    <w:multiLevelType w:val="hybridMultilevel"/>
    <w:tmpl w:val="50902EF0"/>
    <w:lvl w:ilvl="0" w:tplc="3CB8C950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46AF2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F0CB00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E290C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2F096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4153E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44BF24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821C1E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646BB6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1805D1"/>
    <w:multiLevelType w:val="hybridMultilevel"/>
    <w:tmpl w:val="83B09538"/>
    <w:lvl w:ilvl="0" w:tplc="3CB8C95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298E"/>
    <w:multiLevelType w:val="hybridMultilevel"/>
    <w:tmpl w:val="CA9AFD46"/>
    <w:lvl w:ilvl="0" w:tplc="28B4C3DC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28E4C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E9A6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6A50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786F7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2BEF0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8373E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A505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6CAC34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9D4"/>
    <w:rsid w:val="00010577"/>
    <w:rsid w:val="000451BA"/>
    <w:rsid w:val="001750B3"/>
    <w:rsid w:val="00224BE2"/>
    <w:rsid w:val="002A501B"/>
    <w:rsid w:val="002A570A"/>
    <w:rsid w:val="00310AD2"/>
    <w:rsid w:val="003D3DE6"/>
    <w:rsid w:val="00513FF0"/>
    <w:rsid w:val="005E0D43"/>
    <w:rsid w:val="00627D50"/>
    <w:rsid w:val="00864DB6"/>
    <w:rsid w:val="008E2B9A"/>
    <w:rsid w:val="009449D4"/>
    <w:rsid w:val="00A028C7"/>
    <w:rsid w:val="00B16AEB"/>
    <w:rsid w:val="00B8302D"/>
    <w:rsid w:val="00B902D6"/>
    <w:rsid w:val="00C13D69"/>
    <w:rsid w:val="00CC51E9"/>
    <w:rsid w:val="00D31AB0"/>
    <w:rsid w:val="00E07D56"/>
    <w:rsid w:val="00E729D4"/>
    <w:rsid w:val="00F42D5A"/>
    <w:rsid w:val="00FA24D9"/>
    <w:rsid w:val="00F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C866"/>
  <w15:docId w15:val="{D6D7E03E-7985-4E85-9673-5E396B2B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9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60" w:line="240" w:lineRule="auto"/>
      <w:ind w:left="103" w:right="-15" w:hanging="10"/>
      <w:outlineLvl w:val="1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8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57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70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1676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14</cp:revision>
  <dcterms:created xsi:type="dcterms:W3CDTF">2020-10-29T12:18:00Z</dcterms:created>
  <dcterms:modified xsi:type="dcterms:W3CDTF">2024-09-13T11:55:00Z</dcterms:modified>
</cp:coreProperties>
</file>